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68392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68392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8392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68392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68392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8392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68392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68392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8392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68392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67822839" w:rsidR="00EE40CD" w:rsidRPr="0068392C" w:rsidRDefault="00D310DB" w:rsidP="00EE40CD">
      <w:pPr>
        <w:rPr>
          <w:rFonts w:ascii="Calibri" w:hAnsi="Calibri" w:cs="Calibri"/>
          <w:b/>
          <w:bCs/>
          <w:color w:val="FC4421"/>
          <w:sz w:val="32"/>
          <w:szCs w:val="32"/>
        </w:rPr>
      </w:pPr>
      <w:r w:rsidRPr="0068392C">
        <w:rPr>
          <w:rFonts w:ascii="Calibri" w:hAnsi="Calibri" w:cs="Calibri"/>
          <w:sz w:val="22"/>
          <w:szCs w:val="22"/>
        </w:rPr>
        <w:br/>
      </w:r>
      <w:r w:rsidR="007C3AB1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2: </w:t>
      </w:r>
      <w:r w:rsidR="001228D8" w:rsidRPr="0068392C">
        <w:rPr>
          <w:rFonts w:ascii="Calibri" w:hAnsi="Calibri" w:cs="Calibri"/>
          <w:b/>
          <w:bCs/>
          <w:color w:val="FC4421"/>
          <w:sz w:val="32"/>
          <w:szCs w:val="32"/>
        </w:rPr>
        <w:t>K1.5 Performance parameters for running a refrigeration cycle</w:t>
      </w:r>
    </w:p>
    <w:p w14:paraId="77E146DB" w14:textId="7E0D9386" w:rsidR="00EE40CD" w:rsidRPr="0068392C" w:rsidRDefault="00972931" w:rsidP="005A519C">
      <w:pPr>
        <w:rPr>
          <w:rFonts w:ascii="Calibri" w:hAnsi="Calibri" w:cs="Calibri"/>
        </w:rPr>
      </w:pPr>
      <w:r w:rsidRPr="0068392C">
        <w:rPr>
          <w:rFonts w:ascii="Calibri" w:hAnsi="Calibri" w:cs="Calibri"/>
          <w:b/>
        </w:rPr>
        <w:t xml:space="preserve">Refrigerant </w:t>
      </w:r>
      <w:r w:rsidR="005A519C" w:rsidRPr="0068392C">
        <w:rPr>
          <w:rFonts w:ascii="Calibri" w:hAnsi="Calibri" w:cs="Calibri"/>
          <w:b/>
        </w:rPr>
        <w:t>s</w:t>
      </w:r>
      <w:r w:rsidRPr="0068392C">
        <w:rPr>
          <w:rFonts w:ascii="Calibri" w:hAnsi="Calibri" w:cs="Calibri"/>
          <w:b/>
        </w:rPr>
        <w:t xml:space="preserve">election for </w:t>
      </w:r>
      <w:r w:rsidR="005A519C" w:rsidRPr="0068392C">
        <w:rPr>
          <w:rFonts w:ascii="Calibri" w:hAnsi="Calibri" w:cs="Calibri"/>
          <w:b/>
        </w:rPr>
        <w:t>l</w:t>
      </w:r>
      <w:r w:rsidRPr="0068392C">
        <w:rPr>
          <w:rFonts w:ascii="Calibri" w:hAnsi="Calibri" w:cs="Calibri"/>
          <w:b/>
        </w:rPr>
        <w:t>ow/</w:t>
      </w:r>
      <w:r w:rsidR="005A519C" w:rsidRPr="0068392C">
        <w:rPr>
          <w:rFonts w:ascii="Calibri" w:hAnsi="Calibri" w:cs="Calibri"/>
          <w:b/>
        </w:rPr>
        <w:t>m</w:t>
      </w:r>
      <w:r w:rsidRPr="0068392C">
        <w:rPr>
          <w:rFonts w:ascii="Calibri" w:hAnsi="Calibri" w:cs="Calibri"/>
          <w:b/>
        </w:rPr>
        <w:t>edium/</w:t>
      </w:r>
      <w:r w:rsidR="005A519C" w:rsidRPr="0068392C">
        <w:rPr>
          <w:rFonts w:ascii="Calibri" w:hAnsi="Calibri" w:cs="Calibri"/>
          <w:b/>
        </w:rPr>
        <w:t>h</w:t>
      </w:r>
      <w:r w:rsidRPr="0068392C">
        <w:rPr>
          <w:rFonts w:ascii="Calibri" w:hAnsi="Calibri" w:cs="Calibri"/>
          <w:b/>
        </w:rPr>
        <w:t>igh-</w:t>
      </w:r>
      <w:r w:rsidR="005A519C" w:rsidRPr="0068392C">
        <w:rPr>
          <w:rFonts w:ascii="Calibri" w:hAnsi="Calibri" w:cs="Calibri"/>
          <w:b/>
        </w:rPr>
        <w:t>t</w:t>
      </w:r>
      <w:r w:rsidRPr="0068392C">
        <w:rPr>
          <w:rFonts w:ascii="Calibri" w:hAnsi="Calibri" w:cs="Calibri"/>
          <w:b/>
        </w:rPr>
        <w:t xml:space="preserve">emp </w:t>
      </w:r>
      <w:r w:rsidR="005A519C" w:rsidRPr="0068392C">
        <w:rPr>
          <w:rFonts w:ascii="Calibri" w:hAnsi="Calibri" w:cs="Calibri"/>
          <w:b/>
        </w:rPr>
        <w:t>a</w:t>
      </w:r>
      <w:r w:rsidRPr="0068392C">
        <w:rPr>
          <w:rFonts w:ascii="Calibri" w:hAnsi="Calibri" w:cs="Calibri"/>
          <w:b/>
        </w:rPr>
        <w:t>pplications</w:t>
      </w:r>
    </w:p>
    <w:p w14:paraId="44FCA3C9" w14:textId="6C1E8036" w:rsidR="00357F68" w:rsidRPr="0068392C" w:rsidRDefault="000E1C9E" w:rsidP="002268F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8392C">
        <w:rPr>
          <w:rFonts w:ascii="Calibri" w:hAnsi="Calibri" w:cs="Calibri"/>
          <w:b/>
          <w:bCs/>
          <w:noProof/>
          <w:sz w:val="22"/>
          <w:szCs w:val="22"/>
        </w:rPr>
        <w:drawing>
          <wp:inline distT="0" distB="0" distL="0" distR="0" wp14:anchorId="4CE03B0C" wp14:editId="57D18D3E">
            <wp:extent cx="5225803" cy="2838450"/>
            <wp:effectExtent l="0" t="0" r="0" b="0"/>
            <wp:docPr id="11137583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758385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805" cy="285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11832" w14:textId="536665C1" w:rsidR="00357F68" w:rsidRPr="0068392C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b/>
          <w:bCs/>
          <w:sz w:val="22"/>
          <w:szCs w:val="22"/>
          <w:lang w:val="en-US"/>
        </w:rPr>
        <w:t>Task 1: Selection matrix (tick and justify)</w:t>
      </w:r>
    </w:p>
    <w:p w14:paraId="3FFA1267" w14:textId="77777777" w:rsidR="00357F68" w:rsidRPr="0068392C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sz w:val="22"/>
          <w:szCs w:val="22"/>
          <w:lang w:val="en-US"/>
        </w:rPr>
        <w:t>For each application below, tick two suitable refrigerants and write 2–3 lines to justify against performance, safety class, and service practicality: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548"/>
        <w:gridCol w:w="2133"/>
        <w:gridCol w:w="1809"/>
        <w:gridCol w:w="1281"/>
        <w:gridCol w:w="1233"/>
        <w:gridCol w:w="2339"/>
      </w:tblGrid>
      <w:tr w:rsidR="00BA0382" w:rsidRPr="00BA0382" w14:paraId="48CD979A" w14:textId="77777777" w:rsidTr="00BA0382">
        <w:tc>
          <w:tcPr>
            <w:tcW w:w="1548" w:type="dxa"/>
            <w:shd w:val="clear" w:color="auto" w:fill="FC4421"/>
          </w:tcPr>
          <w:p w14:paraId="77A0D188" w14:textId="77777777" w:rsidR="00357F68" w:rsidRPr="00BA0382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BA0382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Application</w:t>
            </w:r>
          </w:p>
        </w:tc>
        <w:tc>
          <w:tcPr>
            <w:tcW w:w="2133" w:type="dxa"/>
            <w:shd w:val="clear" w:color="auto" w:fill="FC4421"/>
          </w:tcPr>
          <w:p w14:paraId="6F933F9F" w14:textId="77777777" w:rsidR="00357F68" w:rsidRPr="00BA0382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BA0382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Options (tick 2)</w:t>
            </w:r>
          </w:p>
        </w:tc>
        <w:tc>
          <w:tcPr>
            <w:tcW w:w="1809" w:type="dxa"/>
            <w:shd w:val="clear" w:color="auto" w:fill="FC4421"/>
          </w:tcPr>
          <w:p w14:paraId="7EFCA248" w14:textId="77777777" w:rsidR="00357F68" w:rsidRPr="00BA0382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BA0382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Safety class</w:t>
            </w:r>
          </w:p>
        </w:tc>
        <w:tc>
          <w:tcPr>
            <w:tcW w:w="1281" w:type="dxa"/>
            <w:shd w:val="clear" w:color="auto" w:fill="FC4421"/>
          </w:tcPr>
          <w:p w14:paraId="3CEA972C" w14:textId="77777777" w:rsidR="00357F68" w:rsidRPr="00BA0382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BA0382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Typical temp band</w:t>
            </w:r>
          </w:p>
        </w:tc>
        <w:tc>
          <w:tcPr>
            <w:tcW w:w="1233" w:type="dxa"/>
            <w:shd w:val="clear" w:color="auto" w:fill="FC4421"/>
          </w:tcPr>
          <w:p w14:paraId="0EB645EF" w14:textId="77777777" w:rsidR="00357F68" w:rsidRPr="00BA0382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BA0382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Why this is suitable (2–3 lines)</w:t>
            </w:r>
          </w:p>
        </w:tc>
        <w:tc>
          <w:tcPr>
            <w:tcW w:w="2339" w:type="dxa"/>
            <w:shd w:val="clear" w:color="auto" w:fill="FC4421"/>
          </w:tcPr>
          <w:p w14:paraId="01A5983A" w14:textId="77777777" w:rsidR="00357F68" w:rsidRPr="00BA0382" w:rsidRDefault="00357F68" w:rsidP="00357F68">
            <w:pPr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BA0382">
              <w:rPr>
                <w:rFonts w:ascii="Calibri" w:eastAsia="MS Mincho" w:hAnsi="Calibri" w:cs="Calibri"/>
                <w:b/>
                <w:bCs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357F68" w:rsidRPr="0068392C" w14:paraId="3F7AD719" w14:textId="77777777" w:rsidTr="004914B0">
        <w:tc>
          <w:tcPr>
            <w:tcW w:w="1548" w:type="dxa"/>
          </w:tcPr>
          <w:p w14:paraId="123DC112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Low-temp (blast/−40°C air)</w:t>
            </w:r>
          </w:p>
        </w:tc>
        <w:tc>
          <w:tcPr>
            <w:tcW w:w="2133" w:type="dxa"/>
          </w:tcPr>
          <w:p w14:paraId="7A6BE641" w14:textId="77777777" w:rsidR="004459AA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R744 (CO2)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  <w:p w14:paraId="66249179" w14:textId="31FAB7DA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R717 (NH3)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23EDC92B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R290 (HC)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  R404A(legacy)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744B33E9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809" w:type="dxa"/>
          </w:tcPr>
          <w:p w14:paraId="041361D1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A1 / B2L / A3</w:t>
            </w:r>
          </w:p>
        </w:tc>
        <w:tc>
          <w:tcPr>
            <w:tcW w:w="1281" w:type="dxa"/>
          </w:tcPr>
          <w:p w14:paraId="769C3F40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Evap ≤ −35°C</w:t>
            </w:r>
          </w:p>
        </w:tc>
        <w:tc>
          <w:tcPr>
            <w:tcW w:w="1233" w:type="dxa"/>
          </w:tcPr>
          <w:p w14:paraId="63338085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49D65B56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357F68" w:rsidRPr="0068392C" w14:paraId="27B2CA2C" w14:textId="77777777" w:rsidTr="004914B0">
        <w:tc>
          <w:tcPr>
            <w:tcW w:w="1548" w:type="dxa"/>
          </w:tcPr>
          <w:p w14:paraId="669AA04A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Medium-temp (chilled +3°C)</w:t>
            </w:r>
          </w:p>
        </w:tc>
        <w:tc>
          <w:tcPr>
            <w:tcW w:w="2133" w:type="dxa"/>
          </w:tcPr>
          <w:p w14:paraId="66422AC8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R744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  <w:p w14:paraId="5504184A" w14:textId="6EF2736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R134a(legacy)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54943E3C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R513A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7F5AD680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R1234ze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</w:t>
            </w:r>
          </w:p>
          <w:p w14:paraId="2F2D0A16" w14:textId="37C44369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R290 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6DE8BBB1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809" w:type="dxa"/>
          </w:tcPr>
          <w:p w14:paraId="14755D01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A1/A2L/A3</w:t>
            </w:r>
          </w:p>
        </w:tc>
        <w:tc>
          <w:tcPr>
            <w:tcW w:w="1281" w:type="dxa"/>
          </w:tcPr>
          <w:p w14:paraId="757DB1D2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Evap ~ −6…−2°C</w:t>
            </w:r>
          </w:p>
        </w:tc>
        <w:tc>
          <w:tcPr>
            <w:tcW w:w="1233" w:type="dxa"/>
          </w:tcPr>
          <w:p w14:paraId="721BC9E9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2F1DDCF7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357F68" w:rsidRPr="0068392C" w14:paraId="2FBDD4C5" w14:textId="77777777" w:rsidTr="004914B0">
        <w:tc>
          <w:tcPr>
            <w:tcW w:w="1548" w:type="dxa"/>
          </w:tcPr>
          <w:p w14:paraId="1102B6AE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High-temp chiller (L/M pressure)</w:t>
            </w:r>
          </w:p>
        </w:tc>
        <w:tc>
          <w:tcPr>
            <w:tcW w:w="2133" w:type="dxa"/>
          </w:tcPr>
          <w:p w14:paraId="3026E9A2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R1234ze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568DE35D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R1233zd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5FDDBD12" w14:textId="18AA410A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R513A 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58AB57D8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809" w:type="dxa"/>
          </w:tcPr>
          <w:p w14:paraId="4055E06C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A2L/A1</w:t>
            </w:r>
          </w:p>
        </w:tc>
        <w:tc>
          <w:tcPr>
            <w:tcW w:w="1281" w:type="dxa"/>
          </w:tcPr>
          <w:p w14:paraId="398F58BD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Evap ≥ 0°C</w:t>
            </w:r>
          </w:p>
        </w:tc>
        <w:tc>
          <w:tcPr>
            <w:tcW w:w="1233" w:type="dxa"/>
          </w:tcPr>
          <w:p w14:paraId="4B4C2BC4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4437E7A1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  <w:tr w:rsidR="00357F68" w:rsidRPr="0068392C" w14:paraId="5F17AD93" w14:textId="77777777" w:rsidTr="004914B0">
        <w:tc>
          <w:tcPr>
            <w:tcW w:w="1548" w:type="dxa"/>
          </w:tcPr>
          <w:p w14:paraId="209855C5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lastRenderedPageBreak/>
              <w:t>Secondary loop (glycol/brine)</w:t>
            </w:r>
          </w:p>
        </w:tc>
        <w:tc>
          <w:tcPr>
            <w:tcW w:w="2133" w:type="dxa"/>
          </w:tcPr>
          <w:p w14:paraId="324A523F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Primary:</w:t>
            </w:r>
          </w:p>
          <w:p w14:paraId="389E20F8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R717 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2FF35C29" w14:textId="77777777" w:rsidR="00DD3D9C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R744 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37633173" w14:textId="0BBEC0B3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R290 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  </w:t>
            </w:r>
          </w:p>
          <w:p w14:paraId="736CCB63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 xml:space="preserve">HFO </w:t>
            </w:r>
            <w:r w:rsidRPr="0068392C">
              <w:rPr>
                <w:rFonts w:ascii="Segoe UI Symbol" w:eastAsia="MS Mincho" w:hAnsi="Segoe UI Symbol" w:cs="Segoe UI Symbol"/>
                <w:sz w:val="22"/>
                <w:szCs w:val="22"/>
              </w:rPr>
              <w:t>☐</w:t>
            </w:r>
          </w:p>
          <w:p w14:paraId="2FC3812A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809" w:type="dxa"/>
          </w:tcPr>
          <w:p w14:paraId="7A3EE6D2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B2L/A1/A3/A2L</w:t>
            </w:r>
          </w:p>
        </w:tc>
        <w:tc>
          <w:tcPr>
            <w:tcW w:w="1281" w:type="dxa"/>
          </w:tcPr>
          <w:p w14:paraId="5A29F9D4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  <w:r w:rsidRPr="0068392C">
              <w:rPr>
                <w:rFonts w:ascii="Calibri" w:eastAsia="MS Mincho" w:hAnsi="Calibri" w:cs="Calibri"/>
                <w:sz w:val="22"/>
                <w:szCs w:val="22"/>
              </w:rPr>
              <w:t>Primary depends on plant</w:t>
            </w:r>
          </w:p>
        </w:tc>
        <w:tc>
          <w:tcPr>
            <w:tcW w:w="1233" w:type="dxa"/>
          </w:tcPr>
          <w:p w14:paraId="17621774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2339" w:type="dxa"/>
          </w:tcPr>
          <w:p w14:paraId="292A8406" w14:textId="77777777" w:rsidR="00357F68" w:rsidRPr="0068392C" w:rsidRDefault="00357F68" w:rsidP="00357F68">
            <w:pPr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</w:tr>
    </w:tbl>
    <w:p w14:paraId="2A6AC09D" w14:textId="0FC346A2" w:rsidR="00357F68" w:rsidRPr="0068392C" w:rsidRDefault="00357F68" w:rsidP="00357F68">
      <w:pPr>
        <w:rPr>
          <w:rFonts w:ascii="Calibri" w:eastAsia="MS Mincho" w:hAnsi="Calibri" w:cs="Calibri"/>
          <w:b/>
          <w:bCs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sz w:val="22"/>
          <w:szCs w:val="22"/>
          <w:lang w:val="en-US"/>
        </w:rPr>
        <w:br/>
      </w:r>
      <w:r w:rsidRPr="0068392C">
        <w:rPr>
          <w:rFonts w:ascii="Calibri" w:eastAsia="MS Mincho" w:hAnsi="Calibri" w:cs="Calibri"/>
          <w:b/>
          <w:bCs/>
          <w:sz w:val="22"/>
          <w:szCs w:val="22"/>
          <w:lang w:val="en-US"/>
        </w:rPr>
        <w:t>Task 2: Safety &amp; compliance note (short answer)</w:t>
      </w:r>
    </w:p>
    <w:p w14:paraId="5C6C0333" w14:textId="77356E33" w:rsidR="00357F68" w:rsidRPr="0068392C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sz w:val="22"/>
          <w:szCs w:val="22"/>
          <w:lang w:val="en-US"/>
        </w:rPr>
        <w:t>State the safety group for each refrigerant you selected and one implication for installation/servicing (e.g. ventilation, leak detection, charge limits).</w:t>
      </w:r>
    </w:p>
    <w:p w14:paraId="36C3B643" w14:textId="77777777" w:rsidR="00357F68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48C9E1E9" w14:textId="77777777" w:rsidR="001917D2" w:rsidRDefault="001917D2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2610229D" w14:textId="77777777" w:rsidR="001917D2" w:rsidRPr="0068392C" w:rsidRDefault="001917D2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0D33F00D" w14:textId="51F6A862" w:rsidR="00357F68" w:rsidRPr="0068392C" w:rsidRDefault="00357F68" w:rsidP="00357F68">
      <w:pPr>
        <w:rPr>
          <w:rFonts w:ascii="Calibri" w:eastAsia="MS Mincho" w:hAnsi="Calibri" w:cs="Calibri"/>
          <w:b/>
          <w:bCs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b/>
          <w:bCs/>
          <w:sz w:val="22"/>
          <w:szCs w:val="22"/>
          <w:lang w:val="en-US"/>
        </w:rPr>
        <w:t>Task 3: Efficiency &amp; temperature lift (paragraph)</w:t>
      </w:r>
    </w:p>
    <w:p w14:paraId="1C8CCFAF" w14:textId="77777777" w:rsidR="00357F68" w:rsidRPr="0068392C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sz w:val="22"/>
          <w:szCs w:val="22"/>
          <w:lang w:val="en-US"/>
        </w:rPr>
        <w:t>Explain how your choices support low condensing temperatures and high evaporating temperatures for best COP in the stated application.</w:t>
      </w:r>
    </w:p>
    <w:p w14:paraId="0478D6EF" w14:textId="77777777" w:rsidR="001917D2" w:rsidRDefault="001917D2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12F1CCDA" w14:textId="77777777" w:rsidR="001917D2" w:rsidRDefault="001917D2" w:rsidP="00357F68">
      <w:pPr>
        <w:rPr>
          <w:rFonts w:ascii="Calibri" w:eastAsia="MS Mincho" w:hAnsi="Calibri" w:cs="Calibri"/>
          <w:sz w:val="22"/>
          <w:szCs w:val="22"/>
          <w:lang w:val="en-US"/>
        </w:rPr>
      </w:pPr>
    </w:p>
    <w:p w14:paraId="61081F73" w14:textId="2ADA4766" w:rsidR="00357F68" w:rsidRPr="0068392C" w:rsidRDefault="00357F68" w:rsidP="00357F68">
      <w:pPr>
        <w:rPr>
          <w:rFonts w:ascii="Calibri" w:eastAsia="MS Mincho" w:hAnsi="Calibri" w:cs="Calibri"/>
          <w:b/>
          <w:bCs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sz w:val="22"/>
          <w:szCs w:val="22"/>
          <w:lang w:val="en-US"/>
        </w:rPr>
        <w:br/>
      </w:r>
      <w:r w:rsidRPr="0068392C">
        <w:rPr>
          <w:rFonts w:ascii="Calibri" w:eastAsia="MS Mincho" w:hAnsi="Calibri" w:cs="Calibri"/>
          <w:b/>
          <w:bCs/>
          <w:sz w:val="22"/>
          <w:szCs w:val="22"/>
          <w:lang w:val="en-US"/>
        </w:rPr>
        <w:t>Extension task</w:t>
      </w:r>
    </w:p>
    <w:p w14:paraId="0FAB656F" w14:textId="77777777" w:rsidR="00357F68" w:rsidRPr="0068392C" w:rsidRDefault="00357F68" w:rsidP="00357F68">
      <w:pPr>
        <w:rPr>
          <w:rFonts w:ascii="Calibri" w:eastAsia="MS Mincho" w:hAnsi="Calibri" w:cs="Calibri"/>
          <w:sz w:val="22"/>
          <w:szCs w:val="22"/>
          <w:lang w:val="en-US"/>
        </w:rPr>
      </w:pPr>
      <w:r w:rsidRPr="0068392C">
        <w:rPr>
          <w:rFonts w:ascii="Calibri" w:eastAsia="MS Mincho" w:hAnsi="Calibri" w:cs="Calibri"/>
          <w:sz w:val="22"/>
          <w:szCs w:val="22"/>
          <w:lang w:val="en-US"/>
        </w:rPr>
        <w:t>Retrofit scenario: A medium-temp R134a chiller needs lower GWP. Propose a drop-in or near-drop-in option and list three commissioning checks (oil compatibility, TXV settings/SH, leak-tightness test).</w:t>
      </w:r>
    </w:p>
    <w:p w14:paraId="723263A8" w14:textId="77777777" w:rsidR="00A146BA" w:rsidRPr="0068392C" w:rsidRDefault="00A146BA" w:rsidP="00EE40CD">
      <w:pPr>
        <w:rPr>
          <w:rFonts w:ascii="Calibri" w:hAnsi="Calibri" w:cs="Calibri"/>
          <w:sz w:val="22"/>
          <w:szCs w:val="22"/>
        </w:rPr>
      </w:pPr>
    </w:p>
    <w:p w14:paraId="69C09A81" w14:textId="406D14DB" w:rsidR="009D19AB" w:rsidRPr="0068392C" w:rsidRDefault="00EE40CD" w:rsidP="005878D3">
      <w:pPr>
        <w:rPr>
          <w:rFonts w:ascii="Calibri" w:hAnsi="Calibri" w:cs="Calibri"/>
          <w:sz w:val="22"/>
          <w:szCs w:val="22"/>
        </w:rPr>
      </w:pPr>
      <w:r w:rsidRPr="0068392C">
        <w:rPr>
          <w:rFonts w:ascii="Calibri" w:hAnsi="Calibri" w:cs="Calibri"/>
          <w:b/>
          <w:sz w:val="22"/>
          <w:szCs w:val="22"/>
        </w:rPr>
        <w:br/>
      </w:r>
      <w:r w:rsidR="00C44FC6" w:rsidRPr="0068392C">
        <w:rPr>
          <w:rFonts w:ascii="Calibri" w:hAnsi="Calibri" w:cs="Calibri"/>
          <w:sz w:val="22"/>
          <w:szCs w:val="22"/>
        </w:rPr>
        <w:t xml:space="preserve"> </w:t>
      </w:r>
    </w:p>
    <w:sectPr w:rsidR="009D19AB" w:rsidRPr="0068392C" w:rsidSect="008C05C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D9E20" w14:textId="77777777" w:rsidR="00D8266D" w:rsidRPr="00831E68" w:rsidRDefault="00D8266D" w:rsidP="004970DE">
      <w:r w:rsidRPr="00831E68">
        <w:separator/>
      </w:r>
    </w:p>
  </w:endnote>
  <w:endnote w:type="continuationSeparator" w:id="0">
    <w:p w14:paraId="1851469E" w14:textId="77777777" w:rsidR="00D8266D" w:rsidRPr="00831E68" w:rsidRDefault="00D8266D" w:rsidP="004970DE">
      <w:r w:rsidRPr="00831E68">
        <w:continuationSeparator/>
      </w:r>
    </w:p>
  </w:endnote>
  <w:endnote w:type="continuationNotice" w:id="1">
    <w:p w14:paraId="3225C1E6" w14:textId="77777777" w:rsidR="00D8266D" w:rsidRPr="00831E68" w:rsidRDefault="00D8266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E772AD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DC551" w14:textId="77777777" w:rsidR="00D8266D" w:rsidRPr="00831E68" w:rsidRDefault="00D8266D" w:rsidP="004970DE">
      <w:r w:rsidRPr="00831E68">
        <w:separator/>
      </w:r>
    </w:p>
  </w:footnote>
  <w:footnote w:type="continuationSeparator" w:id="0">
    <w:p w14:paraId="012915D9" w14:textId="77777777" w:rsidR="00D8266D" w:rsidRPr="00831E68" w:rsidRDefault="00D8266D" w:rsidP="004970DE">
      <w:r w:rsidRPr="00831E68">
        <w:continuationSeparator/>
      </w:r>
    </w:p>
  </w:footnote>
  <w:footnote w:type="continuationNotice" w:id="1">
    <w:p w14:paraId="1B5BC912" w14:textId="77777777" w:rsidR="00D8266D" w:rsidRPr="00831E68" w:rsidRDefault="00D8266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750D" w14:textId="77777777" w:rsidR="00C553C4" w:rsidRPr="00831E68" w:rsidRDefault="00C553C4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4E115CB2" wp14:editId="0B1E04DD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9AD50DA" wp14:editId="29038860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79381CD" wp14:editId="40E74E6B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27F27" w14:textId="77777777" w:rsidR="00C553C4" w:rsidRPr="00112240" w:rsidRDefault="00C553C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5934DB00" w14:textId="77777777" w:rsidR="00C553C4" w:rsidRPr="00831E68" w:rsidRDefault="00C553C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381CD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31E27F27" w14:textId="77777777" w:rsidR="00C553C4" w:rsidRPr="00112240" w:rsidRDefault="00C553C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5934DB00" w14:textId="77777777" w:rsidR="00C553C4" w:rsidRPr="00831E68" w:rsidRDefault="00C553C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B7425FE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A537E"/>
    <w:multiLevelType w:val="hybridMultilevel"/>
    <w:tmpl w:val="B7D63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358702934">
    <w:abstractNumId w:val="2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C9E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6BA7"/>
    <w:rsid w:val="00187DDD"/>
    <w:rsid w:val="00191068"/>
    <w:rsid w:val="001917D2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0A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8F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6B2E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57F68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9AA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D6"/>
    <w:rsid w:val="004674F2"/>
    <w:rsid w:val="00467A6D"/>
    <w:rsid w:val="0047017D"/>
    <w:rsid w:val="0047090E"/>
    <w:rsid w:val="00473745"/>
    <w:rsid w:val="00473787"/>
    <w:rsid w:val="004741B8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4B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19C"/>
    <w:rsid w:val="005A535E"/>
    <w:rsid w:val="005A57C2"/>
    <w:rsid w:val="005A5D8C"/>
    <w:rsid w:val="005A6216"/>
    <w:rsid w:val="005A6684"/>
    <w:rsid w:val="005A69F1"/>
    <w:rsid w:val="005A7094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48B6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14E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5F7F56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392C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256D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AB1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249D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2931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0CD2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382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3C4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66D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3D9C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67D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3A70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72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23D8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AC4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493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357F6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98B57752-14B2-43F7-AA77-4FDFFD141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218</Words>
  <Characters>1287</Characters>
  <Application>Microsoft Office Word</Application>
  <DocSecurity>0</DocSecurity>
  <Lines>75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23</cp:revision>
  <cp:lastPrinted>2025-08-06T15:30:00Z</cp:lastPrinted>
  <dcterms:created xsi:type="dcterms:W3CDTF">2026-03-24T12:16:00Z</dcterms:created>
  <dcterms:modified xsi:type="dcterms:W3CDTF">2026-03-25T15:18:00Z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